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62" w:rsidRDefault="00EA4522">
      <w:r>
        <w:t>2019 Council Retreat</w:t>
      </w:r>
    </w:p>
    <w:p w:rsidR="00EA4522" w:rsidRDefault="00EA4522">
      <w:r>
        <w:t>Saturday, January 12, 2019</w:t>
      </w:r>
    </w:p>
    <w:p w:rsidR="00EA4522" w:rsidRDefault="00EA4522">
      <w:r>
        <w:t>Don Benson’s</w:t>
      </w:r>
      <w:r w:rsidR="000D42C4">
        <w:t xml:space="preserve"> Home</w:t>
      </w:r>
      <w:bookmarkStart w:id="0" w:name="_GoBack"/>
      <w:bookmarkEnd w:id="0"/>
    </w:p>
    <w:p w:rsidR="00EA4522" w:rsidRDefault="00EA4522"/>
    <w:p w:rsidR="00EA4522" w:rsidRDefault="00EA4522">
      <w:proofErr w:type="gramStart"/>
      <w:r>
        <w:t xml:space="preserve">Attending: Don Benson, Matt </w:t>
      </w:r>
      <w:proofErr w:type="spellStart"/>
      <w:r>
        <w:t>Norvell</w:t>
      </w:r>
      <w:proofErr w:type="spellEnd"/>
      <w:r>
        <w:t xml:space="preserve">, Dale </w:t>
      </w:r>
      <w:proofErr w:type="spellStart"/>
      <w:r>
        <w:t>Fixsen</w:t>
      </w:r>
      <w:proofErr w:type="spellEnd"/>
      <w:r>
        <w:t xml:space="preserve">, Sandy Gillen, Marty </w:t>
      </w:r>
      <w:proofErr w:type="spellStart"/>
      <w:r>
        <w:t>Downie</w:t>
      </w:r>
      <w:proofErr w:type="spellEnd"/>
      <w:r>
        <w:t xml:space="preserve">, Ken </w:t>
      </w:r>
      <w:proofErr w:type="spellStart"/>
      <w:r>
        <w:t>Katzen</w:t>
      </w:r>
      <w:proofErr w:type="spellEnd"/>
      <w:r>
        <w:t xml:space="preserve">, Anne </w:t>
      </w:r>
      <w:proofErr w:type="spellStart"/>
      <w:r>
        <w:t>Yenchko</w:t>
      </w:r>
      <w:proofErr w:type="spellEnd"/>
      <w:r>
        <w:t xml:space="preserve"> and Enabling Minister Claire Matheny.</w:t>
      </w:r>
      <w:proofErr w:type="gramEnd"/>
      <w:r>
        <w:t xml:space="preserve"> (Al </w:t>
      </w:r>
      <w:proofErr w:type="spellStart"/>
      <w:r>
        <w:t>Sadilek</w:t>
      </w:r>
      <w:proofErr w:type="spellEnd"/>
      <w:r>
        <w:t xml:space="preserve"> was unable to attend).</w:t>
      </w:r>
    </w:p>
    <w:p w:rsidR="00EA4522" w:rsidRDefault="00EA4522"/>
    <w:p w:rsidR="00EA4522" w:rsidRDefault="00EA4522">
      <w:r>
        <w:t>The following were goals for the 2019 Council Retreat:</w:t>
      </w:r>
    </w:p>
    <w:p w:rsidR="00EA4522" w:rsidRDefault="00EA4522" w:rsidP="00571972">
      <w:pPr>
        <w:pStyle w:val="ListParagraph"/>
        <w:numPr>
          <w:ilvl w:val="0"/>
          <w:numId w:val="1"/>
        </w:numPr>
      </w:pPr>
      <w:r>
        <w:t>Establishing goals/priorities for 2019</w:t>
      </w:r>
      <w:r w:rsidR="00BD2BC1">
        <w:t>.</w:t>
      </w:r>
    </w:p>
    <w:p w:rsidR="00EA4522" w:rsidRDefault="00EA4522" w:rsidP="00E849FC">
      <w:pPr>
        <w:pStyle w:val="ListParagraph"/>
        <w:numPr>
          <w:ilvl w:val="0"/>
          <w:numId w:val="1"/>
        </w:numPr>
      </w:pPr>
      <w:r>
        <w:t>Setting a visioning process in place</w:t>
      </w:r>
      <w:r w:rsidR="00BD2BC1">
        <w:t>.</w:t>
      </w:r>
    </w:p>
    <w:p w:rsidR="00EA4522" w:rsidRDefault="00EA4522" w:rsidP="00E849FC">
      <w:pPr>
        <w:pStyle w:val="ListParagraph"/>
        <w:numPr>
          <w:ilvl w:val="0"/>
          <w:numId w:val="1"/>
        </w:numPr>
      </w:pPr>
      <w:r>
        <w:t>Building new leadership discussion</w:t>
      </w:r>
      <w:r w:rsidR="00BD2BC1">
        <w:t>.</w:t>
      </w:r>
    </w:p>
    <w:p w:rsidR="00EA4522" w:rsidRDefault="00EA4522" w:rsidP="00E849FC">
      <w:pPr>
        <w:pStyle w:val="ListParagraph"/>
        <w:numPr>
          <w:ilvl w:val="0"/>
          <w:numId w:val="1"/>
        </w:numPr>
      </w:pPr>
      <w:r>
        <w:t>Discussing Community Life Leadership Team (Structure and Goals)</w:t>
      </w:r>
      <w:r w:rsidR="00BD2BC1">
        <w:t>.</w:t>
      </w:r>
    </w:p>
    <w:p w:rsidR="00EA4522" w:rsidRDefault="00EA4522" w:rsidP="00E849FC">
      <w:pPr>
        <w:pStyle w:val="ListParagraph"/>
        <w:numPr>
          <w:ilvl w:val="0"/>
          <w:numId w:val="1"/>
        </w:numPr>
      </w:pPr>
      <w:r>
        <w:t>Finding the right place for “Membership” to reside</w:t>
      </w:r>
      <w:r w:rsidR="00BD2BC1">
        <w:t>.</w:t>
      </w:r>
    </w:p>
    <w:p w:rsidR="00EA4522" w:rsidRDefault="00571972" w:rsidP="00E849FC">
      <w:pPr>
        <w:pStyle w:val="ListParagraph"/>
        <w:numPr>
          <w:ilvl w:val="0"/>
          <w:numId w:val="1"/>
        </w:numPr>
      </w:pPr>
      <w:r>
        <w:t>Dealing with changes in the Rental Team</w:t>
      </w:r>
      <w:r w:rsidR="00BD2BC1">
        <w:t>.</w:t>
      </w:r>
    </w:p>
    <w:p w:rsidR="00E849FC" w:rsidRDefault="00571972" w:rsidP="00E849FC">
      <w:pPr>
        <w:pStyle w:val="ListParagraph"/>
        <w:numPr>
          <w:ilvl w:val="0"/>
          <w:numId w:val="1"/>
        </w:numPr>
      </w:pPr>
      <w:r>
        <w:t>Receiving an update from the Jubilee Team</w:t>
      </w:r>
      <w:r w:rsidR="00BD2BC1">
        <w:t>.</w:t>
      </w:r>
    </w:p>
    <w:p w:rsidR="00571972" w:rsidRDefault="00571972" w:rsidP="00E849FC">
      <w:pPr>
        <w:pStyle w:val="ListParagraph"/>
        <w:numPr>
          <w:ilvl w:val="0"/>
          <w:numId w:val="1"/>
        </w:numPr>
      </w:pPr>
      <w:r>
        <w:t xml:space="preserve">Establishing </w:t>
      </w:r>
      <w:r w:rsidR="00BD2BC1">
        <w:t xml:space="preserve">future </w:t>
      </w:r>
      <w:r>
        <w:t>meeting dates</w:t>
      </w:r>
      <w:r w:rsidR="00BD2BC1">
        <w:t>.</w:t>
      </w:r>
    </w:p>
    <w:p w:rsidR="00E849FC" w:rsidRDefault="00E849FC" w:rsidP="00E849FC"/>
    <w:p w:rsidR="00E849FC" w:rsidRDefault="00E849FC" w:rsidP="00E849FC">
      <w:r>
        <w:t xml:space="preserve">A lengthy discussion began the retreat as we were seeking to define and determine the Council’s upcoming </w:t>
      </w:r>
      <w:r w:rsidR="008734A5">
        <w:t>tasks</w:t>
      </w:r>
      <w:r>
        <w:t xml:space="preserve"> in this 50</w:t>
      </w:r>
      <w:r w:rsidRPr="00E849FC">
        <w:rPr>
          <w:vertAlign w:val="superscript"/>
        </w:rPr>
        <w:t>th</w:t>
      </w:r>
      <w:r>
        <w:t xml:space="preserve"> year, marked by our Jubilee preparation, intentionality and outcomes (visioning). Pastor Claire described the orientation to Jubilee</w:t>
      </w:r>
      <w:r w:rsidR="002415BC">
        <w:t>,</w:t>
      </w:r>
      <w:r>
        <w:t xml:space="preserve"> which will include the inner journey (Radical Forgiveness, Radical Equality, Radical Hospitality) and the outward journey (Radical Hope and Radical Love) str</w:t>
      </w:r>
      <w:r w:rsidR="00272BEA">
        <w:t xml:space="preserve">etching from Lent to Pentecost. </w:t>
      </w:r>
      <w:r w:rsidR="008734A5">
        <w:t>The Council acting as a prophetic body at times was briefly discussed</w:t>
      </w:r>
      <w:r w:rsidR="002415BC">
        <w:t>,</w:t>
      </w:r>
      <w:r w:rsidR="008734A5">
        <w:t xml:space="preserve"> as we looked at maintaining our intentionality in our gatherings and best practices in our work. The importance of having a plan in place for on-go</w:t>
      </w:r>
      <w:r w:rsidR="002415BC">
        <w:t>ing visioning following the Jub</w:t>
      </w:r>
      <w:r w:rsidR="008734A5">
        <w:t>ilee celebration was stressed. Council was unanimous in our declaration of challenging ourselves as we dream our future to hold ourselves accountable.</w:t>
      </w:r>
    </w:p>
    <w:p w:rsidR="007253AC" w:rsidRDefault="007253AC" w:rsidP="00E849FC"/>
    <w:p w:rsidR="007253AC" w:rsidRDefault="007253AC" w:rsidP="00E849FC">
      <w:r>
        <w:t>Based on this discussion the following goals for 2019 were:</w:t>
      </w:r>
    </w:p>
    <w:p w:rsidR="007253AC" w:rsidRDefault="007253AC" w:rsidP="007253AC">
      <w:pPr>
        <w:pStyle w:val="ListParagraph"/>
        <w:numPr>
          <w:ilvl w:val="0"/>
          <w:numId w:val="2"/>
        </w:numPr>
      </w:pPr>
      <w:r>
        <w:t>Support, encourag</w:t>
      </w:r>
      <w:r w:rsidR="00383C82">
        <w:t>e</w:t>
      </w:r>
      <w:r>
        <w:t xml:space="preserve"> and implement the v</w:t>
      </w:r>
      <w:r w:rsidR="00C51793">
        <w:t xml:space="preserve">isioning that comes out of </w:t>
      </w:r>
      <w:r w:rsidR="002415BC">
        <w:t xml:space="preserve">our </w:t>
      </w:r>
      <w:r w:rsidR="00C51793">
        <w:t>Jubil</w:t>
      </w:r>
      <w:r>
        <w:t>ee</w:t>
      </w:r>
      <w:r w:rsidR="002415BC">
        <w:t xml:space="preserve"> time</w:t>
      </w:r>
      <w:r w:rsidR="00C51793">
        <w:t>.</w:t>
      </w:r>
    </w:p>
    <w:p w:rsidR="007253AC" w:rsidRDefault="007253AC" w:rsidP="007253AC">
      <w:pPr>
        <w:pStyle w:val="ListParagraph"/>
        <w:numPr>
          <w:ilvl w:val="0"/>
          <w:numId w:val="2"/>
        </w:numPr>
      </w:pPr>
      <w:r>
        <w:t>Commit to facilitating a discussion about KC’s ongoing relationship with the LGBTQ</w:t>
      </w:r>
      <w:r w:rsidR="00C51793">
        <w:t>IA+</w:t>
      </w:r>
      <w:r>
        <w:t xml:space="preserve"> </w:t>
      </w:r>
      <w:r w:rsidR="00C51793">
        <w:t>(lesbian, gay, bisexual, trans</w:t>
      </w:r>
      <w:r w:rsidR="002415BC">
        <w:t>gender, queer/que</w:t>
      </w:r>
      <w:r w:rsidR="00C51793">
        <w:t xml:space="preserve">stioning, intersex, asexual, plus) </w:t>
      </w:r>
      <w:r>
        <w:t>community</w:t>
      </w:r>
      <w:r w:rsidR="00C51793">
        <w:t>.</w:t>
      </w:r>
    </w:p>
    <w:p w:rsidR="007253AC" w:rsidRDefault="007253AC" w:rsidP="007253AC">
      <w:pPr>
        <w:pStyle w:val="ListParagraph"/>
        <w:numPr>
          <w:ilvl w:val="0"/>
          <w:numId w:val="2"/>
        </w:numPr>
      </w:pPr>
      <w:r>
        <w:t>Encourag</w:t>
      </w:r>
      <w:r w:rsidR="00383C82">
        <w:t>e</w:t>
      </w:r>
      <w:r>
        <w:t xml:space="preserve"> the missional life of the church</w:t>
      </w:r>
      <w:r w:rsidR="002415BC">
        <w:t xml:space="preserve"> by helping to enable those who are called to serve </w:t>
      </w:r>
      <w:r>
        <w:t xml:space="preserve">marginalized </w:t>
      </w:r>
      <w:r w:rsidR="002415BC">
        <w:t>people.</w:t>
      </w:r>
    </w:p>
    <w:p w:rsidR="007253AC" w:rsidRDefault="007253AC" w:rsidP="007253AC">
      <w:pPr>
        <w:pStyle w:val="ListParagraph"/>
        <w:numPr>
          <w:ilvl w:val="0"/>
          <w:numId w:val="2"/>
        </w:numPr>
      </w:pPr>
      <w:r>
        <w:t>Commit to transpar</w:t>
      </w:r>
      <w:r w:rsidR="00C41892">
        <w:t>e</w:t>
      </w:r>
      <w:r>
        <w:t xml:space="preserve">ncy and providing access to </w:t>
      </w:r>
      <w:r w:rsidR="002415BC">
        <w:t xml:space="preserve">information about </w:t>
      </w:r>
      <w:r>
        <w:t>KC as we become</w:t>
      </w:r>
      <w:r w:rsidR="00C41892">
        <w:t xml:space="preserve"> more of a visible and viable witness in the </w:t>
      </w:r>
      <w:r w:rsidR="002415BC">
        <w:t xml:space="preserve">greater </w:t>
      </w:r>
      <w:r w:rsidR="00C41892">
        <w:t xml:space="preserve">community, </w:t>
      </w:r>
      <w:r w:rsidR="002415BC">
        <w:t xml:space="preserve">as well as </w:t>
      </w:r>
      <w:r w:rsidR="00C41892">
        <w:t>building our own community vitality</w:t>
      </w:r>
      <w:r w:rsidR="002415BC">
        <w:t>.</w:t>
      </w:r>
    </w:p>
    <w:p w:rsidR="00C41892" w:rsidRDefault="002415BC" w:rsidP="007253AC">
      <w:pPr>
        <w:pStyle w:val="ListParagraph"/>
        <w:numPr>
          <w:ilvl w:val="0"/>
          <w:numId w:val="2"/>
        </w:numPr>
      </w:pPr>
      <w:r>
        <w:t>A</w:t>
      </w:r>
      <w:r w:rsidR="00C41892">
        <w:t xml:space="preserve">ttend to the spiritual </w:t>
      </w:r>
      <w:r w:rsidR="00383C82">
        <w:t>underpinnings of our worshippers and Members through appropriate oversight of CARE groups and assisting those in the membership discernment process, providing guides for ongoing “spiritual formation</w:t>
      </w:r>
      <w:r>
        <w:t>.</w:t>
      </w:r>
      <w:r w:rsidR="00383C82">
        <w:t>”</w:t>
      </w:r>
    </w:p>
    <w:p w:rsidR="002557C2" w:rsidRDefault="002557C2" w:rsidP="007253AC">
      <w:pPr>
        <w:pStyle w:val="ListParagraph"/>
        <w:numPr>
          <w:ilvl w:val="0"/>
          <w:numId w:val="2"/>
        </w:numPr>
      </w:pPr>
      <w:r>
        <w:t xml:space="preserve">Support any new calls that come from </w:t>
      </w:r>
      <w:r w:rsidR="002415BC">
        <w:t xml:space="preserve">our </w:t>
      </w:r>
      <w:r>
        <w:t>Jubilee celebration</w:t>
      </w:r>
      <w:r w:rsidR="002415BC">
        <w:t>.</w:t>
      </w:r>
    </w:p>
    <w:p w:rsidR="00383C82" w:rsidRDefault="00383C82" w:rsidP="007253AC">
      <w:pPr>
        <w:pStyle w:val="ListParagraph"/>
        <w:numPr>
          <w:ilvl w:val="0"/>
          <w:numId w:val="2"/>
        </w:numPr>
      </w:pPr>
      <w:r>
        <w:t xml:space="preserve">Build a deeper understanding of our community as it currently exists, while investigating </w:t>
      </w:r>
      <w:r w:rsidR="002557C2">
        <w:t>the need for additional supports that encompass a 21</w:t>
      </w:r>
      <w:r w:rsidR="002557C2" w:rsidRPr="002557C2">
        <w:rPr>
          <w:vertAlign w:val="superscript"/>
        </w:rPr>
        <w:t>st</w:t>
      </w:r>
      <w:r w:rsidR="002557C2">
        <w:t xml:space="preserve"> ce</w:t>
      </w:r>
      <w:r w:rsidR="002415BC">
        <w:t>ntury approach to our structure.</w:t>
      </w:r>
    </w:p>
    <w:p w:rsidR="002557C2" w:rsidRDefault="002557C2" w:rsidP="002557C2"/>
    <w:p w:rsidR="002557C2" w:rsidRDefault="002557C2" w:rsidP="002557C2"/>
    <w:p w:rsidR="002557C2" w:rsidRDefault="002557C2" w:rsidP="002557C2">
      <w:r>
        <w:lastRenderedPageBreak/>
        <w:t>As part of #7</w:t>
      </w:r>
      <w:r w:rsidR="00B87D38">
        <w:t>,</w:t>
      </w:r>
      <w:r>
        <w:t xml:space="preserve"> the Council began identifying </w:t>
      </w:r>
      <w:r w:rsidR="000D42C4">
        <w:t>the</w:t>
      </w:r>
      <w:r>
        <w:t xml:space="preserve"> many initiatives and components of the six Leadership Teams. As the discussion proceeded</w:t>
      </w:r>
      <w:r w:rsidR="00B87D38">
        <w:t>,</w:t>
      </w:r>
      <w:r>
        <w:t xml:space="preserve"> Council discerned tha</w:t>
      </w:r>
      <w:r w:rsidR="00B87D38">
        <w:t xml:space="preserve">t another Leadership function may be </w:t>
      </w:r>
      <w:r>
        <w:t xml:space="preserve">needed: Information Management. The following charts </w:t>
      </w:r>
      <w:r w:rsidR="00E21B56">
        <w:t>provide the unfolding</w:t>
      </w:r>
      <w:r w:rsidR="00384541">
        <w:t xml:space="preserve"> and outcome</w:t>
      </w:r>
      <w:r w:rsidR="00E21B56">
        <w:t xml:space="preserve"> of the process</w:t>
      </w:r>
      <w:r w:rsidR="00B87D38">
        <w:t xml:space="preserve">. Those points </w:t>
      </w:r>
      <w:r w:rsidR="00F44B57">
        <w:t>highlighted</w:t>
      </w:r>
      <w:r w:rsidR="00B87D38">
        <w:t xml:space="preserve"> in </w:t>
      </w:r>
      <w:r w:rsidR="00B87D38">
        <w:rPr>
          <w:color w:val="FF0000"/>
        </w:rPr>
        <w:t>red</w:t>
      </w:r>
      <w:r w:rsidR="00B87D38">
        <w:t xml:space="preserve"> </w:t>
      </w:r>
      <w:r w:rsidR="00F44B57">
        <w:t xml:space="preserve">on the revised chart </w:t>
      </w:r>
      <w:proofErr w:type="gramStart"/>
      <w:r w:rsidR="00F44B57">
        <w:t xml:space="preserve">are </w:t>
      </w:r>
      <w:r w:rsidR="006226ED">
        <w:t>need</w:t>
      </w:r>
      <w:r w:rsidR="00F44B57">
        <w:t>ing</w:t>
      </w:r>
      <w:proofErr w:type="gramEnd"/>
      <w:r w:rsidR="006226ED">
        <w:t xml:space="preserve"> special attention</w:t>
      </w:r>
      <w:r w:rsidR="00B87D38">
        <w:t>.</w:t>
      </w:r>
      <w:r w:rsidR="0004154A">
        <w:br/>
      </w:r>
    </w:p>
    <w:p w:rsidR="00E21B56" w:rsidRDefault="000D42C4" w:rsidP="000D42C4">
      <w:pPr>
        <w:jc w:val="center"/>
      </w:pPr>
      <w:r>
        <w:t>INITIAL CHART</w:t>
      </w:r>
    </w:p>
    <w:tbl>
      <w:tblPr>
        <w:tblStyle w:val="TableGrid"/>
        <w:tblW w:w="9630" w:type="dxa"/>
        <w:tblInd w:w="-185" w:type="dxa"/>
        <w:tblLook w:val="04A0"/>
      </w:tblPr>
      <w:tblGrid>
        <w:gridCol w:w="1469"/>
        <w:gridCol w:w="1459"/>
        <w:gridCol w:w="1331"/>
        <w:gridCol w:w="1643"/>
        <w:gridCol w:w="1495"/>
        <w:gridCol w:w="2233"/>
      </w:tblGrid>
      <w:tr w:rsidR="001250E5" w:rsidTr="005F3855">
        <w:tc>
          <w:tcPr>
            <w:tcW w:w="1271" w:type="dxa"/>
          </w:tcPr>
          <w:p w:rsidR="00E21B56" w:rsidRDefault="00E21B56" w:rsidP="002557C2">
            <w:r>
              <w:t>Worship LT</w:t>
            </w:r>
          </w:p>
        </w:tc>
        <w:tc>
          <w:tcPr>
            <w:tcW w:w="1465" w:type="dxa"/>
          </w:tcPr>
          <w:p w:rsidR="00E21B56" w:rsidRDefault="00E21B56" w:rsidP="002557C2">
            <w:r>
              <w:t>BGLT</w:t>
            </w:r>
          </w:p>
        </w:tc>
        <w:tc>
          <w:tcPr>
            <w:tcW w:w="1343" w:type="dxa"/>
          </w:tcPr>
          <w:p w:rsidR="00E21B56" w:rsidRDefault="00E21B56" w:rsidP="002557C2">
            <w:r>
              <w:t>SELT</w:t>
            </w:r>
          </w:p>
        </w:tc>
        <w:tc>
          <w:tcPr>
            <w:tcW w:w="1465" w:type="dxa"/>
          </w:tcPr>
          <w:p w:rsidR="00E21B56" w:rsidRDefault="00E21B56" w:rsidP="002557C2">
            <w:r>
              <w:t>HRLT</w:t>
            </w:r>
          </w:p>
        </w:tc>
        <w:tc>
          <w:tcPr>
            <w:tcW w:w="1736" w:type="dxa"/>
          </w:tcPr>
          <w:p w:rsidR="00E21B56" w:rsidRDefault="00E21B56" w:rsidP="002557C2">
            <w:r>
              <w:t>Finance LT</w:t>
            </w:r>
          </w:p>
        </w:tc>
        <w:tc>
          <w:tcPr>
            <w:tcW w:w="2350" w:type="dxa"/>
          </w:tcPr>
          <w:p w:rsidR="00E21B56" w:rsidRDefault="00E21B56" w:rsidP="00301378">
            <w:r>
              <w:t>Com</w:t>
            </w:r>
            <w:r w:rsidR="00301378">
              <w:t xml:space="preserve">munity </w:t>
            </w:r>
            <w:r>
              <w:t>Life LT</w:t>
            </w:r>
          </w:p>
        </w:tc>
      </w:tr>
      <w:tr w:rsidR="001250E5" w:rsidTr="005F3855">
        <w:tc>
          <w:tcPr>
            <w:tcW w:w="1271" w:type="dxa"/>
          </w:tcPr>
          <w:p w:rsidR="00E21B56" w:rsidRDefault="00384541" w:rsidP="002557C2">
            <w:r>
              <w:t>Greeters</w:t>
            </w:r>
          </w:p>
        </w:tc>
        <w:tc>
          <w:tcPr>
            <w:tcW w:w="1465" w:type="dxa"/>
          </w:tcPr>
          <w:p w:rsidR="00E21B56" w:rsidRDefault="001250E5" w:rsidP="002557C2">
            <w:r>
              <w:t>Sacred Garden</w:t>
            </w:r>
          </w:p>
        </w:tc>
        <w:tc>
          <w:tcPr>
            <w:tcW w:w="1343" w:type="dxa"/>
          </w:tcPr>
          <w:p w:rsidR="00E21B56" w:rsidRDefault="005F3855" w:rsidP="002557C2">
            <w:r>
              <w:t>Retreats: Fall/Winter</w:t>
            </w:r>
          </w:p>
        </w:tc>
        <w:tc>
          <w:tcPr>
            <w:tcW w:w="1465" w:type="dxa"/>
          </w:tcPr>
          <w:p w:rsidR="00E21B56" w:rsidRDefault="005F3855" w:rsidP="002557C2">
            <w:r>
              <w:t>Employment</w:t>
            </w:r>
          </w:p>
        </w:tc>
        <w:tc>
          <w:tcPr>
            <w:tcW w:w="1736" w:type="dxa"/>
          </w:tcPr>
          <w:p w:rsidR="00E21B56" w:rsidRDefault="00E21B56" w:rsidP="002557C2">
            <w:r>
              <w:t>Budget</w:t>
            </w:r>
          </w:p>
        </w:tc>
        <w:tc>
          <w:tcPr>
            <w:tcW w:w="2350" w:type="dxa"/>
          </w:tcPr>
          <w:p w:rsidR="00E21B56" w:rsidRDefault="00E21B56" w:rsidP="002557C2">
            <w:r>
              <w:t>CARE Groups</w:t>
            </w:r>
          </w:p>
        </w:tc>
      </w:tr>
      <w:tr w:rsidR="001250E5" w:rsidTr="005F3855">
        <w:tc>
          <w:tcPr>
            <w:tcW w:w="1271" w:type="dxa"/>
          </w:tcPr>
          <w:p w:rsidR="00E21B56" w:rsidRDefault="00384541" w:rsidP="002557C2">
            <w:r>
              <w:t>WTG</w:t>
            </w:r>
          </w:p>
        </w:tc>
        <w:tc>
          <w:tcPr>
            <w:tcW w:w="1465" w:type="dxa"/>
          </w:tcPr>
          <w:p w:rsidR="00E21B56" w:rsidRDefault="001250E5" w:rsidP="002557C2">
            <w:r>
              <w:t>Facilities</w:t>
            </w:r>
          </w:p>
        </w:tc>
        <w:tc>
          <w:tcPr>
            <w:tcW w:w="1343" w:type="dxa"/>
          </w:tcPr>
          <w:p w:rsidR="00E21B56" w:rsidRDefault="005F3855" w:rsidP="002557C2">
            <w:r>
              <w:t xml:space="preserve">Youth </w:t>
            </w:r>
            <w:r w:rsidR="001250E5">
              <w:t xml:space="preserve">and children </w:t>
            </w:r>
            <w:r>
              <w:t>ministry</w:t>
            </w:r>
          </w:p>
        </w:tc>
        <w:tc>
          <w:tcPr>
            <w:tcW w:w="1465" w:type="dxa"/>
          </w:tcPr>
          <w:p w:rsidR="00E21B56" w:rsidRDefault="005F3855" w:rsidP="002557C2">
            <w:r>
              <w:t>EM support</w:t>
            </w:r>
            <w:r w:rsidR="00384541">
              <w:t xml:space="preserve"> &amp; Accountability</w:t>
            </w:r>
          </w:p>
        </w:tc>
        <w:tc>
          <w:tcPr>
            <w:tcW w:w="1736" w:type="dxa"/>
          </w:tcPr>
          <w:p w:rsidR="00E21B56" w:rsidRDefault="00E21B56" w:rsidP="002557C2">
            <w:r>
              <w:t>Payroll</w:t>
            </w:r>
          </w:p>
        </w:tc>
        <w:tc>
          <w:tcPr>
            <w:tcW w:w="2350" w:type="dxa"/>
          </w:tcPr>
          <w:p w:rsidR="00E21B56" w:rsidRDefault="00E21B56" w:rsidP="002557C2">
            <w:r>
              <w:t>Visitors/Welcoming</w:t>
            </w:r>
          </w:p>
        </w:tc>
      </w:tr>
      <w:tr w:rsidR="001250E5" w:rsidTr="005F3855">
        <w:tc>
          <w:tcPr>
            <w:tcW w:w="1271" w:type="dxa"/>
          </w:tcPr>
          <w:p w:rsidR="00E21B56" w:rsidRDefault="00384541" w:rsidP="002557C2">
            <w:r>
              <w:t>Music Organization</w:t>
            </w:r>
          </w:p>
        </w:tc>
        <w:tc>
          <w:tcPr>
            <w:tcW w:w="1465" w:type="dxa"/>
          </w:tcPr>
          <w:p w:rsidR="00E21B56" w:rsidRDefault="005F3855" w:rsidP="002557C2">
            <w:r>
              <w:t>Elevator Upkeep</w:t>
            </w:r>
          </w:p>
        </w:tc>
        <w:tc>
          <w:tcPr>
            <w:tcW w:w="1343" w:type="dxa"/>
          </w:tcPr>
          <w:p w:rsidR="00E21B56" w:rsidRDefault="001250E5" w:rsidP="002557C2">
            <w:r>
              <w:t>Sunday School</w:t>
            </w:r>
          </w:p>
        </w:tc>
        <w:tc>
          <w:tcPr>
            <w:tcW w:w="1465" w:type="dxa"/>
          </w:tcPr>
          <w:p w:rsidR="00E21B56" w:rsidRDefault="005F3855" w:rsidP="002557C2">
            <w:r>
              <w:t>Abuse Prevention Oversight &amp; Training</w:t>
            </w:r>
          </w:p>
        </w:tc>
        <w:tc>
          <w:tcPr>
            <w:tcW w:w="1736" w:type="dxa"/>
          </w:tcPr>
          <w:p w:rsidR="00E21B56" w:rsidRDefault="00E21B56" w:rsidP="002557C2">
            <w:r>
              <w:t>Pledges</w:t>
            </w:r>
          </w:p>
        </w:tc>
        <w:tc>
          <w:tcPr>
            <w:tcW w:w="2350" w:type="dxa"/>
          </w:tcPr>
          <w:p w:rsidR="00E21B56" w:rsidRDefault="00E21B56" w:rsidP="002557C2">
            <w:r>
              <w:t>Website</w:t>
            </w:r>
          </w:p>
        </w:tc>
      </w:tr>
      <w:tr w:rsidR="001250E5" w:rsidTr="005F3855">
        <w:tc>
          <w:tcPr>
            <w:tcW w:w="1271" w:type="dxa"/>
          </w:tcPr>
          <w:p w:rsidR="00E21B56" w:rsidRDefault="00384541" w:rsidP="002557C2">
            <w:r>
              <w:t>Worship setup and cleanup</w:t>
            </w:r>
          </w:p>
        </w:tc>
        <w:tc>
          <w:tcPr>
            <w:tcW w:w="1465" w:type="dxa"/>
          </w:tcPr>
          <w:p w:rsidR="00E21B56" w:rsidRDefault="001250E5" w:rsidP="002557C2">
            <w:r>
              <w:t>Rentals</w:t>
            </w:r>
          </w:p>
        </w:tc>
        <w:tc>
          <w:tcPr>
            <w:tcW w:w="1343" w:type="dxa"/>
          </w:tcPr>
          <w:p w:rsidR="00E21B56" w:rsidRDefault="001250E5" w:rsidP="002557C2">
            <w:r>
              <w:t>YES</w:t>
            </w:r>
          </w:p>
        </w:tc>
        <w:tc>
          <w:tcPr>
            <w:tcW w:w="1465" w:type="dxa"/>
          </w:tcPr>
          <w:p w:rsidR="00E21B56" w:rsidRDefault="005F3855" w:rsidP="002557C2">
            <w:r>
              <w:t>Volunteer oversight</w:t>
            </w:r>
          </w:p>
          <w:p w:rsidR="005F3855" w:rsidRDefault="005F3855" w:rsidP="002557C2"/>
        </w:tc>
        <w:tc>
          <w:tcPr>
            <w:tcW w:w="1736" w:type="dxa"/>
          </w:tcPr>
          <w:p w:rsidR="00E21B56" w:rsidRDefault="00E21B56" w:rsidP="002557C2">
            <w:r>
              <w:t>EM’s contract</w:t>
            </w:r>
            <w:r w:rsidR="001250E5">
              <w:t>,</w:t>
            </w:r>
          </w:p>
          <w:p w:rsidR="00E21B56" w:rsidRDefault="001250E5" w:rsidP="002557C2">
            <w:r>
              <w:t xml:space="preserve">Retirement Acct., </w:t>
            </w:r>
            <w:r w:rsidR="005F3855">
              <w:t>Salary</w:t>
            </w:r>
          </w:p>
        </w:tc>
        <w:tc>
          <w:tcPr>
            <w:tcW w:w="2350" w:type="dxa"/>
          </w:tcPr>
          <w:p w:rsidR="00E21B56" w:rsidRDefault="00E21B56" w:rsidP="002557C2">
            <w:r>
              <w:t>Community Dinners: Easter Breakfast</w:t>
            </w:r>
          </w:p>
          <w:p w:rsidR="00E21B56" w:rsidRDefault="00E21B56" w:rsidP="002557C2">
            <w:r>
              <w:t>Seder</w:t>
            </w:r>
          </w:p>
          <w:p w:rsidR="00E21B56" w:rsidRDefault="00E21B56" w:rsidP="002557C2">
            <w:r>
              <w:t>Christmas Party</w:t>
            </w:r>
          </w:p>
        </w:tc>
      </w:tr>
      <w:tr w:rsidR="001250E5" w:rsidTr="005F3855">
        <w:tc>
          <w:tcPr>
            <w:tcW w:w="1271" w:type="dxa"/>
          </w:tcPr>
          <w:p w:rsidR="00E21B56" w:rsidRDefault="005F3855" w:rsidP="005F3855">
            <w:pPr>
              <w:tabs>
                <w:tab w:val="left" w:pos="737"/>
              </w:tabs>
            </w:pPr>
            <w:r>
              <w:t>Oversight of special services</w:t>
            </w:r>
          </w:p>
        </w:tc>
        <w:tc>
          <w:tcPr>
            <w:tcW w:w="1465" w:type="dxa"/>
          </w:tcPr>
          <w:p w:rsidR="00E21B56" w:rsidRDefault="005F3855" w:rsidP="002557C2">
            <w:r>
              <w:t>IT</w:t>
            </w:r>
          </w:p>
        </w:tc>
        <w:tc>
          <w:tcPr>
            <w:tcW w:w="1343" w:type="dxa"/>
          </w:tcPr>
          <w:p w:rsidR="00E21B56" w:rsidRDefault="001250E5" w:rsidP="002557C2">
            <w:r>
              <w:t>Adult Education</w:t>
            </w:r>
          </w:p>
        </w:tc>
        <w:tc>
          <w:tcPr>
            <w:tcW w:w="1465" w:type="dxa"/>
          </w:tcPr>
          <w:p w:rsidR="00E21B56" w:rsidRDefault="005F3855" w:rsidP="002557C2">
            <w:r>
              <w:t>Background Checks</w:t>
            </w:r>
          </w:p>
        </w:tc>
        <w:tc>
          <w:tcPr>
            <w:tcW w:w="1736" w:type="dxa"/>
          </w:tcPr>
          <w:p w:rsidR="00E21B56" w:rsidRDefault="00E21B56" w:rsidP="002557C2">
            <w:r>
              <w:t>Bill Payment</w:t>
            </w:r>
          </w:p>
        </w:tc>
        <w:tc>
          <w:tcPr>
            <w:tcW w:w="2350" w:type="dxa"/>
          </w:tcPr>
          <w:p w:rsidR="00E21B56" w:rsidRDefault="00E21B56" w:rsidP="002557C2">
            <w:r>
              <w:t>Hospitality</w:t>
            </w:r>
            <w:r w:rsidR="001250E5">
              <w:t xml:space="preserve"> – Sunday and Memorials</w:t>
            </w:r>
          </w:p>
        </w:tc>
      </w:tr>
      <w:tr w:rsidR="001250E5" w:rsidTr="005F3855">
        <w:tc>
          <w:tcPr>
            <w:tcW w:w="1271" w:type="dxa"/>
          </w:tcPr>
          <w:p w:rsidR="00E21B56" w:rsidRDefault="00E21B56" w:rsidP="002557C2"/>
        </w:tc>
        <w:tc>
          <w:tcPr>
            <w:tcW w:w="1465" w:type="dxa"/>
          </w:tcPr>
          <w:p w:rsidR="00E21B56" w:rsidRDefault="001250E5" w:rsidP="002557C2">
            <w:r>
              <w:t>Kitchen Maintenance</w:t>
            </w:r>
          </w:p>
        </w:tc>
        <w:tc>
          <w:tcPr>
            <w:tcW w:w="1343" w:type="dxa"/>
          </w:tcPr>
          <w:p w:rsidR="00E21B56" w:rsidRDefault="00E21B56" w:rsidP="002557C2"/>
        </w:tc>
        <w:tc>
          <w:tcPr>
            <w:tcW w:w="1465" w:type="dxa"/>
          </w:tcPr>
          <w:p w:rsidR="00E21B56" w:rsidRDefault="005F3855" w:rsidP="002557C2">
            <w:r>
              <w:t>Contractor oversight</w:t>
            </w:r>
          </w:p>
        </w:tc>
        <w:tc>
          <w:tcPr>
            <w:tcW w:w="1736" w:type="dxa"/>
          </w:tcPr>
          <w:p w:rsidR="00E21B56" w:rsidRDefault="001250E5" w:rsidP="002557C2">
            <w:r>
              <w:t xml:space="preserve">Pledge - </w:t>
            </w:r>
            <w:r w:rsidR="00E21B56">
              <w:t>tax information</w:t>
            </w:r>
          </w:p>
        </w:tc>
        <w:tc>
          <w:tcPr>
            <w:tcW w:w="2350" w:type="dxa"/>
          </w:tcPr>
          <w:p w:rsidR="00E21B56" w:rsidRDefault="00E21B56" w:rsidP="002557C2">
            <w:r>
              <w:t>Kitchen Maintenance</w:t>
            </w:r>
          </w:p>
        </w:tc>
      </w:tr>
      <w:tr w:rsidR="001250E5" w:rsidTr="005F3855">
        <w:tc>
          <w:tcPr>
            <w:tcW w:w="1271" w:type="dxa"/>
          </w:tcPr>
          <w:p w:rsidR="00E21B56" w:rsidRDefault="00E21B56" w:rsidP="002557C2"/>
        </w:tc>
        <w:tc>
          <w:tcPr>
            <w:tcW w:w="1465" w:type="dxa"/>
          </w:tcPr>
          <w:p w:rsidR="00E21B56" w:rsidRDefault="001250E5" w:rsidP="002557C2">
            <w:r>
              <w:t>Safe Church</w:t>
            </w:r>
          </w:p>
        </w:tc>
        <w:tc>
          <w:tcPr>
            <w:tcW w:w="1343" w:type="dxa"/>
          </w:tcPr>
          <w:p w:rsidR="00E21B56" w:rsidRDefault="00E21B56" w:rsidP="002557C2"/>
        </w:tc>
        <w:tc>
          <w:tcPr>
            <w:tcW w:w="1465" w:type="dxa"/>
          </w:tcPr>
          <w:p w:rsidR="00E21B56" w:rsidRDefault="00384541" w:rsidP="002557C2">
            <w:r>
              <w:t>Office Administrator Oversight</w:t>
            </w:r>
          </w:p>
        </w:tc>
        <w:tc>
          <w:tcPr>
            <w:tcW w:w="1736" w:type="dxa"/>
          </w:tcPr>
          <w:p w:rsidR="00E21B56" w:rsidRDefault="00E21B56" w:rsidP="002557C2"/>
        </w:tc>
        <w:tc>
          <w:tcPr>
            <w:tcW w:w="2350" w:type="dxa"/>
          </w:tcPr>
          <w:p w:rsidR="00E21B56" w:rsidRDefault="00E21B56" w:rsidP="002557C2">
            <w:r>
              <w:t>FOCUS Groups</w:t>
            </w:r>
          </w:p>
        </w:tc>
      </w:tr>
      <w:tr w:rsidR="001250E5" w:rsidTr="005F3855">
        <w:tc>
          <w:tcPr>
            <w:tcW w:w="1271" w:type="dxa"/>
          </w:tcPr>
          <w:p w:rsidR="00E21B56" w:rsidRDefault="00E21B56" w:rsidP="002557C2"/>
        </w:tc>
        <w:tc>
          <w:tcPr>
            <w:tcW w:w="1465" w:type="dxa"/>
          </w:tcPr>
          <w:p w:rsidR="00E21B56" w:rsidRDefault="00E21B56" w:rsidP="002557C2"/>
        </w:tc>
        <w:tc>
          <w:tcPr>
            <w:tcW w:w="1343" w:type="dxa"/>
          </w:tcPr>
          <w:p w:rsidR="00E21B56" w:rsidRDefault="00E21B56" w:rsidP="002557C2"/>
        </w:tc>
        <w:tc>
          <w:tcPr>
            <w:tcW w:w="1465" w:type="dxa"/>
          </w:tcPr>
          <w:p w:rsidR="00E21B56" w:rsidRDefault="00E21B56" w:rsidP="002557C2"/>
        </w:tc>
        <w:tc>
          <w:tcPr>
            <w:tcW w:w="1736" w:type="dxa"/>
          </w:tcPr>
          <w:p w:rsidR="00E21B56" w:rsidRDefault="00E21B56" w:rsidP="002557C2"/>
        </w:tc>
        <w:tc>
          <w:tcPr>
            <w:tcW w:w="2350" w:type="dxa"/>
          </w:tcPr>
          <w:p w:rsidR="00E21B56" w:rsidRDefault="00E21B56" w:rsidP="002557C2">
            <w:r>
              <w:t>Membership</w:t>
            </w:r>
          </w:p>
        </w:tc>
      </w:tr>
      <w:tr w:rsidR="001250E5" w:rsidTr="005F3855">
        <w:tc>
          <w:tcPr>
            <w:tcW w:w="1271" w:type="dxa"/>
          </w:tcPr>
          <w:p w:rsidR="00E21B56" w:rsidRDefault="00E21B56" w:rsidP="002557C2"/>
        </w:tc>
        <w:tc>
          <w:tcPr>
            <w:tcW w:w="1465" w:type="dxa"/>
          </w:tcPr>
          <w:p w:rsidR="00E21B56" w:rsidRDefault="00E21B56" w:rsidP="002557C2"/>
        </w:tc>
        <w:tc>
          <w:tcPr>
            <w:tcW w:w="1343" w:type="dxa"/>
          </w:tcPr>
          <w:p w:rsidR="00E21B56" w:rsidRDefault="00E21B56" w:rsidP="002557C2"/>
        </w:tc>
        <w:tc>
          <w:tcPr>
            <w:tcW w:w="1465" w:type="dxa"/>
          </w:tcPr>
          <w:p w:rsidR="00E21B56" w:rsidRDefault="00E21B56" w:rsidP="002557C2"/>
        </w:tc>
        <w:tc>
          <w:tcPr>
            <w:tcW w:w="1736" w:type="dxa"/>
          </w:tcPr>
          <w:p w:rsidR="00E21B56" w:rsidRDefault="00E21B56" w:rsidP="002557C2"/>
        </w:tc>
        <w:tc>
          <w:tcPr>
            <w:tcW w:w="2350" w:type="dxa"/>
          </w:tcPr>
          <w:p w:rsidR="00E21B56" w:rsidRDefault="001250E5" w:rsidP="002557C2">
            <w:r>
              <w:t xml:space="preserve">Parties </w:t>
            </w:r>
            <w:r w:rsidR="00E21B56">
              <w:t>As needed</w:t>
            </w:r>
          </w:p>
        </w:tc>
      </w:tr>
      <w:tr w:rsidR="001250E5" w:rsidTr="005F3855">
        <w:tc>
          <w:tcPr>
            <w:tcW w:w="1271" w:type="dxa"/>
          </w:tcPr>
          <w:p w:rsidR="00E21B56" w:rsidRDefault="00E21B56" w:rsidP="002557C2"/>
        </w:tc>
        <w:tc>
          <w:tcPr>
            <w:tcW w:w="1465" w:type="dxa"/>
          </w:tcPr>
          <w:p w:rsidR="00E21B56" w:rsidRDefault="00E21B56" w:rsidP="002557C2"/>
        </w:tc>
        <w:tc>
          <w:tcPr>
            <w:tcW w:w="1343" w:type="dxa"/>
          </w:tcPr>
          <w:p w:rsidR="00E21B56" w:rsidRDefault="00E21B56" w:rsidP="002557C2"/>
        </w:tc>
        <w:tc>
          <w:tcPr>
            <w:tcW w:w="1465" w:type="dxa"/>
          </w:tcPr>
          <w:p w:rsidR="00E21B56" w:rsidRDefault="00E21B56" w:rsidP="002557C2"/>
        </w:tc>
        <w:tc>
          <w:tcPr>
            <w:tcW w:w="1736" w:type="dxa"/>
          </w:tcPr>
          <w:p w:rsidR="00E21B56" w:rsidRDefault="00E21B56" w:rsidP="002557C2"/>
        </w:tc>
        <w:tc>
          <w:tcPr>
            <w:tcW w:w="2350" w:type="dxa"/>
          </w:tcPr>
          <w:p w:rsidR="00E21B56" w:rsidRDefault="00E21B56" w:rsidP="002557C2">
            <w:r>
              <w:t>Cold Weather Shelter</w:t>
            </w:r>
          </w:p>
        </w:tc>
      </w:tr>
      <w:tr w:rsidR="001250E5" w:rsidTr="005F3855">
        <w:tc>
          <w:tcPr>
            <w:tcW w:w="1271" w:type="dxa"/>
          </w:tcPr>
          <w:p w:rsidR="00E21B56" w:rsidRDefault="00E21B56" w:rsidP="002557C2"/>
        </w:tc>
        <w:tc>
          <w:tcPr>
            <w:tcW w:w="1465" w:type="dxa"/>
          </w:tcPr>
          <w:p w:rsidR="00E21B56" w:rsidRDefault="00E21B56" w:rsidP="002557C2"/>
        </w:tc>
        <w:tc>
          <w:tcPr>
            <w:tcW w:w="1343" w:type="dxa"/>
          </w:tcPr>
          <w:p w:rsidR="00E21B56" w:rsidRDefault="00E21B56" w:rsidP="002557C2"/>
        </w:tc>
        <w:tc>
          <w:tcPr>
            <w:tcW w:w="1465" w:type="dxa"/>
          </w:tcPr>
          <w:p w:rsidR="00E21B56" w:rsidRDefault="00E21B56" w:rsidP="002557C2"/>
        </w:tc>
        <w:tc>
          <w:tcPr>
            <w:tcW w:w="1736" w:type="dxa"/>
          </w:tcPr>
          <w:p w:rsidR="00E21B56" w:rsidRDefault="00E21B56" w:rsidP="002557C2"/>
        </w:tc>
        <w:tc>
          <w:tcPr>
            <w:tcW w:w="2350" w:type="dxa"/>
          </w:tcPr>
          <w:p w:rsidR="00E21B56" w:rsidRDefault="00E21B56" w:rsidP="002557C2">
            <w:r>
              <w:t>Lay Care of KC folks</w:t>
            </w:r>
          </w:p>
        </w:tc>
      </w:tr>
    </w:tbl>
    <w:p w:rsidR="00E21B56" w:rsidRDefault="00E21B56" w:rsidP="002557C2"/>
    <w:p w:rsidR="00384541" w:rsidRDefault="00384541">
      <w:pPr>
        <w:sectPr w:rsidR="00384541" w:rsidSect="00BC4C5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2123"/>
        <w:gridCol w:w="1712"/>
        <w:gridCol w:w="1707"/>
        <w:gridCol w:w="1660"/>
        <w:gridCol w:w="1776"/>
        <w:gridCol w:w="1809"/>
        <w:gridCol w:w="2163"/>
      </w:tblGrid>
      <w:tr w:rsidR="000D42C4" w:rsidTr="007D22AA">
        <w:tc>
          <w:tcPr>
            <w:tcW w:w="12950" w:type="dxa"/>
            <w:gridSpan w:val="7"/>
          </w:tcPr>
          <w:p w:rsidR="000D42C4" w:rsidRPr="000D42C4" w:rsidRDefault="000D42C4" w:rsidP="000D42C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REVISED CHART</w:t>
            </w:r>
          </w:p>
        </w:tc>
      </w:tr>
      <w:tr w:rsidR="00384541" w:rsidTr="000D42C4">
        <w:tc>
          <w:tcPr>
            <w:tcW w:w="2123" w:type="dxa"/>
          </w:tcPr>
          <w:p w:rsidR="002139DA" w:rsidRPr="000D42C4" w:rsidRDefault="00384541" w:rsidP="00384541">
            <w:pPr>
              <w:rPr>
                <w:b/>
              </w:rPr>
            </w:pPr>
            <w:r w:rsidRPr="000D42C4">
              <w:rPr>
                <w:b/>
              </w:rPr>
              <w:t>Information Management LT</w:t>
            </w:r>
            <w:r w:rsidR="002139DA" w:rsidRPr="000D42C4">
              <w:rPr>
                <w:b/>
              </w:rPr>
              <w:t xml:space="preserve"> Records/Retention</w:t>
            </w:r>
          </w:p>
        </w:tc>
        <w:tc>
          <w:tcPr>
            <w:tcW w:w="1712" w:type="dxa"/>
          </w:tcPr>
          <w:p w:rsidR="00384541" w:rsidRPr="000D42C4" w:rsidRDefault="00384541" w:rsidP="00384541">
            <w:pPr>
              <w:rPr>
                <w:b/>
              </w:rPr>
            </w:pPr>
            <w:r w:rsidRPr="000D42C4">
              <w:rPr>
                <w:b/>
              </w:rPr>
              <w:t>Worship LT</w:t>
            </w:r>
          </w:p>
        </w:tc>
        <w:tc>
          <w:tcPr>
            <w:tcW w:w="1707" w:type="dxa"/>
          </w:tcPr>
          <w:p w:rsidR="00384541" w:rsidRPr="000D42C4" w:rsidRDefault="00384541" w:rsidP="00384541">
            <w:pPr>
              <w:rPr>
                <w:b/>
              </w:rPr>
            </w:pPr>
            <w:r w:rsidRPr="000D42C4">
              <w:rPr>
                <w:b/>
              </w:rPr>
              <w:t>BGLT</w:t>
            </w:r>
          </w:p>
        </w:tc>
        <w:tc>
          <w:tcPr>
            <w:tcW w:w="1660" w:type="dxa"/>
          </w:tcPr>
          <w:p w:rsidR="00384541" w:rsidRPr="00F44B57" w:rsidRDefault="00384541" w:rsidP="00384541">
            <w:pPr>
              <w:rPr>
                <w:b/>
                <w:color w:val="FF0000"/>
              </w:rPr>
            </w:pPr>
            <w:r w:rsidRPr="00F44B57">
              <w:rPr>
                <w:b/>
                <w:color w:val="FF0000"/>
              </w:rPr>
              <w:t>SELT</w:t>
            </w:r>
          </w:p>
        </w:tc>
        <w:tc>
          <w:tcPr>
            <w:tcW w:w="1776" w:type="dxa"/>
          </w:tcPr>
          <w:p w:rsidR="00384541" w:rsidRPr="000D42C4" w:rsidRDefault="00384541" w:rsidP="00384541">
            <w:pPr>
              <w:rPr>
                <w:b/>
              </w:rPr>
            </w:pPr>
            <w:r w:rsidRPr="000D42C4">
              <w:rPr>
                <w:b/>
              </w:rPr>
              <w:t>HR</w:t>
            </w:r>
          </w:p>
        </w:tc>
        <w:tc>
          <w:tcPr>
            <w:tcW w:w="1809" w:type="dxa"/>
          </w:tcPr>
          <w:p w:rsidR="00384541" w:rsidRPr="000D42C4" w:rsidRDefault="00384541" w:rsidP="00384541">
            <w:pPr>
              <w:rPr>
                <w:b/>
              </w:rPr>
            </w:pPr>
            <w:r w:rsidRPr="000D42C4">
              <w:rPr>
                <w:b/>
              </w:rPr>
              <w:t>Finance LT</w:t>
            </w:r>
          </w:p>
        </w:tc>
        <w:tc>
          <w:tcPr>
            <w:tcW w:w="2163" w:type="dxa"/>
          </w:tcPr>
          <w:p w:rsidR="00384541" w:rsidRPr="000D42C4" w:rsidRDefault="00384541" w:rsidP="00384541">
            <w:pPr>
              <w:rPr>
                <w:b/>
              </w:rPr>
            </w:pPr>
            <w:r w:rsidRPr="000D42C4">
              <w:rPr>
                <w:b/>
              </w:rPr>
              <w:t>Com. Life LT</w:t>
            </w:r>
          </w:p>
        </w:tc>
      </w:tr>
      <w:tr w:rsidR="002139DA" w:rsidTr="000D42C4">
        <w:tc>
          <w:tcPr>
            <w:tcW w:w="2123" w:type="dxa"/>
          </w:tcPr>
          <w:p w:rsidR="002139DA" w:rsidRPr="00E04CBE" w:rsidRDefault="002139DA" w:rsidP="002139DA">
            <w:pPr>
              <w:rPr>
                <w:color w:val="FF0000"/>
              </w:rPr>
            </w:pPr>
            <w:r w:rsidRPr="00E04CBE">
              <w:rPr>
                <w:color w:val="FF0000"/>
              </w:rPr>
              <w:t>Membership</w:t>
            </w:r>
          </w:p>
        </w:tc>
        <w:tc>
          <w:tcPr>
            <w:tcW w:w="1712" w:type="dxa"/>
          </w:tcPr>
          <w:p w:rsidR="002139DA" w:rsidRDefault="002139DA" w:rsidP="002139DA">
            <w:r>
              <w:t>Greeters</w:t>
            </w:r>
          </w:p>
        </w:tc>
        <w:tc>
          <w:tcPr>
            <w:tcW w:w="1707" w:type="dxa"/>
          </w:tcPr>
          <w:p w:rsidR="002139DA" w:rsidRDefault="002139DA" w:rsidP="002139DA">
            <w:r>
              <w:t>Maintenance of building</w:t>
            </w:r>
          </w:p>
        </w:tc>
        <w:tc>
          <w:tcPr>
            <w:tcW w:w="1660" w:type="dxa"/>
          </w:tcPr>
          <w:p w:rsidR="002139DA" w:rsidRDefault="002139DA" w:rsidP="002139DA">
            <w:r>
              <w:t>Retreats: Fall/Winter</w:t>
            </w:r>
          </w:p>
        </w:tc>
        <w:tc>
          <w:tcPr>
            <w:tcW w:w="1776" w:type="dxa"/>
          </w:tcPr>
          <w:p w:rsidR="002139DA" w:rsidRDefault="002139DA" w:rsidP="002139DA">
            <w:r>
              <w:t>Employment</w:t>
            </w:r>
            <w:r w:rsidR="000D42C4">
              <w:t xml:space="preserve"> Oversight</w:t>
            </w:r>
          </w:p>
        </w:tc>
        <w:tc>
          <w:tcPr>
            <w:tcW w:w="1809" w:type="dxa"/>
          </w:tcPr>
          <w:p w:rsidR="002139DA" w:rsidRDefault="002139DA" w:rsidP="002139DA">
            <w:r>
              <w:t>Budget</w:t>
            </w:r>
          </w:p>
        </w:tc>
        <w:tc>
          <w:tcPr>
            <w:tcW w:w="2163" w:type="dxa"/>
          </w:tcPr>
          <w:p w:rsidR="002139DA" w:rsidRPr="00E04CBE" w:rsidRDefault="002139DA" w:rsidP="002139DA">
            <w:pPr>
              <w:rPr>
                <w:color w:val="FF0000"/>
              </w:rPr>
            </w:pPr>
            <w:r w:rsidRPr="00E04CBE">
              <w:rPr>
                <w:color w:val="FF0000"/>
              </w:rPr>
              <w:t>CARE Groups</w:t>
            </w:r>
          </w:p>
        </w:tc>
      </w:tr>
      <w:tr w:rsidR="002139DA" w:rsidTr="000D42C4">
        <w:tc>
          <w:tcPr>
            <w:tcW w:w="2123" w:type="dxa"/>
          </w:tcPr>
          <w:p w:rsidR="002139DA" w:rsidRPr="00E04CBE" w:rsidRDefault="002139DA" w:rsidP="002139DA">
            <w:pPr>
              <w:rPr>
                <w:color w:val="FF0000"/>
              </w:rPr>
            </w:pPr>
            <w:r w:rsidRPr="00E04CBE">
              <w:rPr>
                <w:color w:val="FF0000"/>
              </w:rPr>
              <w:t>IT</w:t>
            </w:r>
          </w:p>
        </w:tc>
        <w:tc>
          <w:tcPr>
            <w:tcW w:w="1712" w:type="dxa"/>
          </w:tcPr>
          <w:p w:rsidR="002139DA" w:rsidRDefault="002139DA" w:rsidP="002139DA">
            <w:r>
              <w:t>WTG’s</w:t>
            </w:r>
          </w:p>
        </w:tc>
        <w:tc>
          <w:tcPr>
            <w:tcW w:w="1707" w:type="dxa"/>
          </w:tcPr>
          <w:p w:rsidR="002139DA" w:rsidRDefault="002139DA" w:rsidP="002139DA">
            <w:r>
              <w:t>Sacred Garde</w:t>
            </w:r>
            <w:r w:rsidR="00E04CBE">
              <w:t>n/ legacy trees</w:t>
            </w:r>
          </w:p>
        </w:tc>
        <w:tc>
          <w:tcPr>
            <w:tcW w:w="1660" w:type="dxa"/>
          </w:tcPr>
          <w:p w:rsidR="002139DA" w:rsidRDefault="002139DA" w:rsidP="002139DA">
            <w:r>
              <w:t>Youth ministry</w:t>
            </w:r>
          </w:p>
        </w:tc>
        <w:tc>
          <w:tcPr>
            <w:tcW w:w="1776" w:type="dxa"/>
          </w:tcPr>
          <w:p w:rsidR="002139DA" w:rsidRDefault="002139DA" w:rsidP="002139DA">
            <w:r>
              <w:t>EM support &amp; Accountability</w:t>
            </w:r>
          </w:p>
        </w:tc>
        <w:tc>
          <w:tcPr>
            <w:tcW w:w="1809" w:type="dxa"/>
          </w:tcPr>
          <w:p w:rsidR="002139DA" w:rsidRDefault="002139DA" w:rsidP="002139DA">
            <w:r>
              <w:t>Payroll</w:t>
            </w:r>
          </w:p>
        </w:tc>
        <w:tc>
          <w:tcPr>
            <w:tcW w:w="2163" w:type="dxa"/>
          </w:tcPr>
          <w:p w:rsidR="002139DA" w:rsidRPr="00E04CBE" w:rsidRDefault="002139DA" w:rsidP="002139DA">
            <w:r w:rsidRPr="00E04CBE">
              <w:t>Visitors/Welcoming</w:t>
            </w:r>
          </w:p>
        </w:tc>
      </w:tr>
      <w:tr w:rsidR="002139DA" w:rsidTr="000D42C4">
        <w:tc>
          <w:tcPr>
            <w:tcW w:w="2123" w:type="dxa"/>
          </w:tcPr>
          <w:p w:rsidR="002139DA" w:rsidRDefault="002139DA" w:rsidP="002139DA">
            <w:r>
              <w:t>Email Lists</w:t>
            </w:r>
          </w:p>
        </w:tc>
        <w:tc>
          <w:tcPr>
            <w:tcW w:w="1712" w:type="dxa"/>
          </w:tcPr>
          <w:p w:rsidR="002139DA" w:rsidRDefault="002139DA" w:rsidP="002139DA">
            <w:r>
              <w:t>Music Organization</w:t>
            </w:r>
          </w:p>
        </w:tc>
        <w:tc>
          <w:tcPr>
            <w:tcW w:w="1707" w:type="dxa"/>
          </w:tcPr>
          <w:p w:rsidR="002139DA" w:rsidRDefault="002139DA" w:rsidP="002139DA">
            <w:r>
              <w:t>Elevator Upkeep &amp; Compliance</w:t>
            </w:r>
          </w:p>
        </w:tc>
        <w:tc>
          <w:tcPr>
            <w:tcW w:w="1660" w:type="dxa"/>
          </w:tcPr>
          <w:p w:rsidR="002139DA" w:rsidRDefault="002139DA" w:rsidP="002139DA">
            <w:r>
              <w:t>Child ministry</w:t>
            </w:r>
          </w:p>
        </w:tc>
        <w:tc>
          <w:tcPr>
            <w:tcW w:w="1776" w:type="dxa"/>
          </w:tcPr>
          <w:p w:rsidR="002139DA" w:rsidRDefault="002139DA" w:rsidP="002139DA">
            <w:r>
              <w:t>Abuse Prevention Oversight &amp; Training</w:t>
            </w:r>
          </w:p>
        </w:tc>
        <w:tc>
          <w:tcPr>
            <w:tcW w:w="1809" w:type="dxa"/>
          </w:tcPr>
          <w:p w:rsidR="002139DA" w:rsidRDefault="002139DA" w:rsidP="002139DA">
            <w:r>
              <w:t>Pledges</w:t>
            </w:r>
          </w:p>
        </w:tc>
        <w:tc>
          <w:tcPr>
            <w:tcW w:w="2163" w:type="dxa"/>
          </w:tcPr>
          <w:p w:rsidR="002139DA" w:rsidRPr="00E04CBE" w:rsidRDefault="002139DA" w:rsidP="002139DA">
            <w:r w:rsidRPr="00E04CBE">
              <w:t>Website</w:t>
            </w:r>
          </w:p>
        </w:tc>
      </w:tr>
      <w:tr w:rsidR="002139DA" w:rsidTr="000D42C4">
        <w:tc>
          <w:tcPr>
            <w:tcW w:w="2123" w:type="dxa"/>
          </w:tcPr>
          <w:p w:rsidR="002139DA" w:rsidRPr="00E04CBE" w:rsidRDefault="002139DA" w:rsidP="002139DA">
            <w:pPr>
              <w:rPr>
                <w:color w:val="FF0000"/>
              </w:rPr>
            </w:pPr>
            <w:r w:rsidRPr="00E04CBE">
              <w:rPr>
                <w:color w:val="FF0000"/>
              </w:rPr>
              <w:t>Website and Social Media</w:t>
            </w:r>
          </w:p>
        </w:tc>
        <w:tc>
          <w:tcPr>
            <w:tcW w:w="1712" w:type="dxa"/>
          </w:tcPr>
          <w:p w:rsidR="002139DA" w:rsidRDefault="002139DA" w:rsidP="002139DA">
            <w:r>
              <w:t>Worship setup and cleanup</w:t>
            </w:r>
          </w:p>
        </w:tc>
        <w:tc>
          <w:tcPr>
            <w:tcW w:w="1707" w:type="dxa"/>
          </w:tcPr>
          <w:p w:rsidR="002139DA" w:rsidRDefault="002139DA" w:rsidP="002139DA">
            <w:r>
              <w:t>Custodial Services</w:t>
            </w:r>
          </w:p>
        </w:tc>
        <w:tc>
          <w:tcPr>
            <w:tcW w:w="1660" w:type="dxa"/>
          </w:tcPr>
          <w:p w:rsidR="002139DA" w:rsidRDefault="002139DA" w:rsidP="002139DA">
            <w:r>
              <w:t>Sunday School</w:t>
            </w:r>
          </w:p>
        </w:tc>
        <w:tc>
          <w:tcPr>
            <w:tcW w:w="1776" w:type="dxa"/>
          </w:tcPr>
          <w:p w:rsidR="002139DA" w:rsidRDefault="002139DA" w:rsidP="002139DA">
            <w:r>
              <w:t>Background Checks</w:t>
            </w:r>
          </w:p>
        </w:tc>
        <w:tc>
          <w:tcPr>
            <w:tcW w:w="1809" w:type="dxa"/>
          </w:tcPr>
          <w:p w:rsidR="002139DA" w:rsidRDefault="002139DA" w:rsidP="002139DA">
            <w:r>
              <w:t>Administration: EM’s contract</w:t>
            </w:r>
          </w:p>
          <w:p w:rsidR="002139DA" w:rsidRDefault="002139DA" w:rsidP="002139DA">
            <w:r>
              <w:t>Retirement Acct./Salary</w:t>
            </w:r>
          </w:p>
        </w:tc>
        <w:tc>
          <w:tcPr>
            <w:tcW w:w="2163" w:type="dxa"/>
          </w:tcPr>
          <w:p w:rsidR="002139DA" w:rsidRDefault="002139DA" w:rsidP="002139DA">
            <w:r>
              <w:t>Community Dinners: Easter Breakfast</w:t>
            </w:r>
          </w:p>
          <w:p w:rsidR="002139DA" w:rsidRDefault="002139DA" w:rsidP="002139DA">
            <w:r>
              <w:t>Seder</w:t>
            </w:r>
          </w:p>
          <w:p w:rsidR="002139DA" w:rsidRDefault="002139DA" w:rsidP="002139DA">
            <w:r>
              <w:t>Christmas Party</w:t>
            </w:r>
          </w:p>
        </w:tc>
      </w:tr>
      <w:tr w:rsidR="002139DA" w:rsidTr="000D42C4">
        <w:tc>
          <w:tcPr>
            <w:tcW w:w="2123" w:type="dxa"/>
          </w:tcPr>
          <w:p w:rsidR="002139DA" w:rsidRDefault="002139DA" w:rsidP="002139DA">
            <w:r>
              <w:t>Data Tracking</w:t>
            </w:r>
          </w:p>
        </w:tc>
        <w:tc>
          <w:tcPr>
            <w:tcW w:w="1712" w:type="dxa"/>
          </w:tcPr>
          <w:p w:rsidR="002139DA" w:rsidRDefault="002139DA" w:rsidP="002139DA">
            <w:r>
              <w:t>Oversight of special services</w:t>
            </w:r>
          </w:p>
        </w:tc>
        <w:tc>
          <w:tcPr>
            <w:tcW w:w="1707" w:type="dxa"/>
          </w:tcPr>
          <w:p w:rsidR="002139DA" w:rsidRDefault="00E04CBE" w:rsidP="002139DA">
            <w:r w:rsidRPr="00E04CBE">
              <w:rPr>
                <w:color w:val="FF0000"/>
              </w:rPr>
              <w:t>Rentals</w:t>
            </w:r>
          </w:p>
        </w:tc>
        <w:tc>
          <w:tcPr>
            <w:tcW w:w="1660" w:type="dxa"/>
          </w:tcPr>
          <w:p w:rsidR="002139DA" w:rsidRDefault="002139DA" w:rsidP="002139DA">
            <w:r>
              <w:t>YES</w:t>
            </w:r>
          </w:p>
        </w:tc>
        <w:tc>
          <w:tcPr>
            <w:tcW w:w="1776" w:type="dxa"/>
          </w:tcPr>
          <w:p w:rsidR="002139DA" w:rsidRDefault="002139DA" w:rsidP="002139DA">
            <w:r>
              <w:t>Volunteer oversight</w:t>
            </w:r>
          </w:p>
          <w:p w:rsidR="002139DA" w:rsidRDefault="002139DA" w:rsidP="002139DA"/>
        </w:tc>
        <w:tc>
          <w:tcPr>
            <w:tcW w:w="1809" w:type="dxa"/>
          </w:tcPr>
          <w:p w:rsidR="002139DA" w:rsidRDefault="002139DA" w:rsidP="002139DA">
            <w:r>
              <w:t>Bill Payment</w:t>
            </w:r>
          </w:p>
        </w:tc>
        <w:tc>
          <w:tcPr>
            <w:tcW w:w="2163" w:type="dxa"/>
          </w:tcPr>
          <w:p w:rsidR="002139DA" w:rsidRPr="00F44B57" w:rsidRDefault="002139DA" w:rsidP="002139DA">
            <w:pPr>
              <w:rPr>
                <w:color w:val="FF0000"/>
              </w:rPr>
            </w:pPr>
            <w:r w:rsidRPr="00F44B57">
              <w:rPr>
                <w:color w:val="FF0000"/>
              </w:rPr>
              <w:t>Hospitality</w:t>
            </w:r>
          </w:p>
        </w:tc>
      </w:tr>
      <w:tr w:rsidR="002139DA" w:rsidTr="000D42C4">
        <w:tc>
          <w:tcPr>
            <w:tcW w:w="2123" w:type="dxa"/>
          </w:tcPr>
          <w:p w:rsidR="002139DA" w:rsidRDefault="002139DA" w:rsidP="002139DA">
            <w:r>
              <w:t xml:space="preserve">New Person </w:t>
            </w:r>
            <w:proofErr w:type="spellStart"/>
            <w:r>
              <w:t>Onboarding</w:t>
            </w:r>
            <w:proofErr w:type="spellEnd"/>
          </w:p>
        </w:tc>
        <w:tc>
          <w:tcPr>
            <w:tcW w:w="1712" w:type="dxa"/>
          </w:tcPr>
          <w:p w:rsidR="002139DA" w:rsidRDefault="002139DA" w:rsidP="002139DA"/>
        </w:tc>
        <w:tc>
          <w:tcPr>
            <w:tcW w:w="1707" w:type="dxa"/>
          </w:tcPr>
          <w:p w:rsidR="002139DA" w:rsidRDefault="002139DA" w:rsidP="002139DA">
            <w:r>
              <w:t>SAFE Church</w:t>
            </w:r>
          </w:p>
        </w:tc>
        <w:tc>
          <w:tcPr>
            <w:tcW w:w="1660" w:type="dxa"/>
          </w:tcPr>
          <w:p w:rsidR="002139DA" w:rsidRDefault="002139DA" w:rsidP="002139DA">
            <w:r>
              <w:t>Adult Education</w:t>
            </w:r>
          </w:p>
        </w:tc>
        <w:tc>
          <w:tcPr>
            <w:tcW w:w="1776" w:type="dxa"/>
          </w:tcPr>
          <w:p w:rsidR="002139DA" w:rsidRDefault="002139DA" w:rsidP="002139DA">
            <w:r>
              <w:t>Contractor oversight</w:t>
            </w:r>
          </w:p>
        </w:tc>
        <w:tc>
          <w:tcPr>
            <w:tcW w:w="1809" w:type="dxa"/>
          </w:tcPr>
          <w:p w:rsidR="002139DA" w:rsidRDefault="002139DA" w:rsidP="002139DA">
            <w:r>
              <w:t>Pledge-tax information</w:t>
            </w:r>
          </w:p>
        </w:tc>
        <w:tc>
          <w:tcPr>
            <w:tcW w:w="2163" w:type="dxa"/>
          </w:tcPr>
          <w:p w:rsidR="002139DA" w:rsidRDefault="002139DA" w:rsidP="002139DA">
            <w:r>
              <w:t>Kitchen Maintenance</w:t>
            </w:r>
          </w:p>
        </w:tc>
      </w:tr>
      <w:tr w:rsidR="002139DA" w:rsidTr="000D42C4">
        <w:tc>
          <w:tcPr>
            <w:tcW w:w="2123" w:type="dxa"/>
          </w:tcPr>
          <w:p w:rsidR="002139DA" w:rsidRDefault="002139DA" w:rsidP="002139DA">
            <w:r>
              <w:t>Visitors and Welcoming</w:t>
            </w:r>
          </w:p>
        </w:tc>
        <w:tc>
          <w:tcPr>
            <w:tcW w:w="1712" w:type="dxa"/>
          </w:tcPr>
          <w:p w:rsidR="002139DA" w:rsidRDefault="002139DA" w:rsidP="002139DA"/>
        </w:tc>
        <w:tc>
          <w:tcPr>
            <w:tcW w:w="1707" w:type="dxa"/>
          </w:tcPr>
          <w:p w:rsidR="002139DA" w:rsidRPr="00E04CBE" w:rsidRDefault="002139DA" w:rsidP="002139DA">
            <w:pPr>
              <w:rPr>
                <w:color w:val="FF0000"/>
              </w:rPr>
            </w:pPr>
          </w:p>
        </w:tc>
        <w:tc>
          <w:tcPr>
            <w:tcW w:w="1660" w:type="dxa"/>
          </w:tcPr>
          <w:p w:rsidR="002139DA" w:rsidRDefault="002139DA" w:rsidP="002139DA"/>
        </w:tc>
        <w:tc>
          <w:tcPr>
            <w:tcW w:w="1776" w:type="dxa"/>
          </w:tcPr>
          <w:p w:rsidR="002139DA" w:rsidRDefault="002139DA" w:rsidP="002139DA">
            <w:r>
              <w:t>Office Administrator Oversight</w:t>
            </w:r>
          </w:p>
        </w:tc>
        <w:tc>
          <w:tcPr>
            <w:tcW w:w="1809" w:type="dxa"/>
          </w:tcPr>
          <w:p w:rsidR="002139DA" w:rsidRDefault="00E04CBE" w:rsidP="002139DA">
            <w:r>
              <w:t>Insurance</w:t>
            </w:r>
          </w:p>
        </w:tc>
        <w:tc>
          <w:tcPr>
            <w:tcW w:w="2163" w:type="dxa"/>
          </w:tcPr>
          <w:p w:rsidR="002139DA" w:rsidRDefault="002139DA" w:rsidP="002139DA">
            <w:r>
              <w:t>FOCUS Groups</w:t>
            </w:r>
          </w:p>
        </w:tc>
      </w:tr>
      <w:tr w:rsidR="002139DA" w:rsidTr="000D42C4">
        <w:tc>
          <w:tcPr>
            <w:tcW w:w="2123" w:type="dxa"/>
          </w:tcPr>
          <w:p w:rsidR="002139DA" w:rsidRDefault="002139DA" w:rsidP="002139DA"/>
        </w:tc>
        <w:tc>
          <w:tcPr>
            <w:tcW w:w="1712" w:type="dxa"/>
          </w:tcPr>
          <w:p w:rsidR="002139DA" w:rsidRDefault="002139DA" w:rsidP="002139DA"/>
        </w:tc>
        <w:tc>
          <w:tcPr>
            <w:tcW w:w="1707" w:type="dxa"/>
          </w:tcPr>
          <w:p w:rsidR="002139DA" w:rsidRDefault="002139DA" w:rsidP="002139DA"/>
        </w:tc>
        <w:tc>
          <w:tcPr>
            <w:tcW w:w="1660" w:type="dxa"/>
          </w:tcPr>
          <w:p w:rsidR="002139DA" w:rsidRDefault="002139DA" w:rsidP="002139DA"/>
        </w:tc>
        <w:tc>
          <w:tcPr>
            <w:tcW w:w="1776" w:type="dxa"/>
          </w:tcPr>
          <w:p w:rsidR="002139DA" w:rsidRDefault="002139DA" w:rsidP="002139DA"/>
        </w:tc>
        <w:tc>
          <w:tcPr>
            <w:tcW w:w="1809" w:type="dxa"/>
          </w:tcPr>
          <w:p w:rsidR="002139DA" w:rsidRDefault="00E04CBE" w:rsidP="002139DA">
            <w:r>
              <w:t>Investment</w:t>
            </w:r>
          </w:p>
        </w:tc>
        <w:tc>
          <w:tcPr>
            <w:tcW w:w="2163" w:type="dxa"/>
          </w:tcPr>
          <w:p w:rsidR="002139DA" w:rsidRPr="002139DA" w:rsidRDefault="00E04CBE" w:rsidP="002139DA">
            <w:pPr>
              <w:rPr>
                <w:color w:val="FF0000"/>
              </w:rPr>
            </w:pPr>
            <w:r>
              <w:t>Cold Weather Shelter</w:t>
            </w:r>
          </w:p>
        </w:tc>
      </w:tr>
      <w:tr w:rsidR="002139DA" w:rsidTr="000D42C4">
        <w:tc>
          <w:tcPr>
            <w:tcW w:w="2123" w:type="dxa"/>
          </w:tcPr>
          <w:p w:rsidR="002139DA" w:rsidRDefault="002139DA" w:rsidP="002139DA"/>
        </w:tc>
        <w:tc>
          <w:tcPr>
            <w:tcW w:w="1712" w:type="dxa"/>
          </w:tcPr>
          <w:p w:rsidR="002139DA" w:rsidRDefault="002139DA" w:rsidP="002139DA"/>
        </w:tc>
        <w:tc>
          <w:tcPr>
            <w:tcW w:w="1707" w:type="dxa"/>
          </w:tcPr>
          <w:p w:rsidR="002139DA" w:rsidRDefault="002139DA" w:rsidP="002139DA"/>
        </w:tc>
        <w:tc>
          <w:tcPr>
            <w:tcW w:w="1660" w:type="dxa"/>
          </w:tcPr>
          <w:p w:rsidR="002139DA" w:rsidRDefault="002139DA" w:rsidP="002139DA"/>
        </w:tc>
        <w:tc>
          <w:tcPr>
            <w:tcW w:w="1776" w:type="dxa"/>
          </w:tcPr>
          <w:p w:rsidR="002139DA" w:rsidRDefault="002139DA" w:rsidP="002139DA"/>
        </w:tc>
        <w:tc>
          <w:tcPr>
            <w:tcW w:w="1809" w:type="dxa"/>
          </w:tcPr>
          <w:p w:rsidR="002139DA" w:rsidRDefault="00E04CBE" w:rsidP="002139DA">
            <w:r>
              <w:t>Outreach</w:t>
            </w:r>
          </w:p>
        </w:tc>
        <w:tc>
          <w:tcPr>
            <w:tcW w:w="2163" w:type="dxa"/>
          </w:tcPr>
          <w:p w:rsidR="002139DA" w:rsidRDefault="002139DA" w:rsidP="008C4025">
            <w:r>
              <w:t>Parties</w:t>
            </w:r>
            <w:r w:rsidR="008C4025">
              <w:t xml:space="preserve"> </w:t>
            </w:r>
            <w:r>
              <w:t>As needed</w:t>
            </w:r>
          </w:p>
        </w:tc>
      </w:tr>
      <w:tr w:rsidR="002139DA" w:rsidTr="000D42C4">
        <w:tc>
          <w:tcPr>
            <w:tcW w:w="2123" w:type="dxa"/>
          </w:tcPr>
          <w:p w:rsidR="002139DA" w:rsidRDefault="002139DA" w:rsidP="002139DA"/>
        </w:tc>
        <w:tc>
          <w:tcPr>
            <w:tcW w:w="1712" w:type="dxa"/>
          </w:tcPr>
          <w:p w:rsidR="002139DA" w:rsidRDefault="002139DA" w:rsidP="002139DA"/>
        </w:tc>
        <w:tc>
          <w:tcPr>
            <w:tcW w:w="1707" w:type="dxa"/>
          </w:tcPr>
          <w:p w:rsidR="002139DA" w:rsidRDefault="002139DA" w:rsidP="002139DA"/>
        </w:tc>
        <w:tc>
          <w:tcPr>
            <w:tcW w:w="1660" w:type="dxa"/>
          </w:tcPr>
          <w:p w:rsidR="002139DA" w:rsidRDefault="002139DA" w:rsidP="002139DA"/>
        </w:tc>
        <w:tc>
          <w:tcPr>
            <w:tcW w:w="1776" w:type="dxa"/>
          </w:tcPr>
          <w:p w:rsidR="002139DA" w:rsidRDefault="002139DA" w:rsidP="002139DA"/>
        </w:tc>
        <w:tc>
          <w:tcPr>
            <w:tcW w:w="1809" w:type="dxa"/>
          </w:tcPr>
          <w:p w:rsidR="002139DA" w:rsidRDefault="002139DA" w:rsidP="002139DA"/>
        </w:tc>
        <w:tc>
          <w:tcPr>
            <w:tcW w:w="2163" w:type="dxa"/>
          </w:tcPr>
          <w:p w:rsidR="002139DA" w:rsidRDefault="00E04CBE" w:rsidP="002139DA">
            <w:r>
              <w:t>Lay Care of KC folks</w:t>
            </w:r>
          </w:p>
        </w:tc>
      </w:tr>
      <w:tr w:rsidR="002139DA" w:rsidTr="000D42C4">
        <w:tc>
          <w:tcPr>
            <w:tcW w:w="2123" w:type="dxa"/>
          </w:tcPr>
          <w:p w:rsidR="002139DA" w:rsidRDefault="002139DA" w:rsidP="002139DA"/>
        </w:tc>
        <w:tc>
          <w:tcPr>
            <w:tcW w:w="1712" w:type="dxa"/>
          </w:tcPr>
          <w:p w:rsidR="002139DA" w:rsidRDefault="002139DA" w:rsidP="002139DA"/>
        </w:tc>
        <w:tc>
          <w:tcPr>
            <w:tcW w:w="1707" w:type="dxa"/>
          </w:tcPr>
          <w:p w:rsidR="002139DA" w:rsidRDefault="002139DA" w:rsidP="002139DA"/>
        </w:tc>
        <w:tc>
          <w:tcPr>
            <w:tcW w:w="1660" w:type="dxa"/>
          </w:tcPr>
          <w:p w:rsidR="002139DA" w:rsidRDefault="002139DA" w:rsidP="002139DA"/>
        </w:tc>
        <w:tc>
          <w:tcPr>
            <w:tcW w:w="1776" w:type="dxa"/>
          </w:tcPr>
          <w:p w:rsidR="002139DA" w:rsidRDefault="002139DA" w:rsidP="002139DA"/>
        </w:tc>
        <w:tc>
          <w:tcPr>
            <w:tcW w:w="1809" w:type="dxa"/>
          </w:tcPr>
          <w:p w:rsidR="002139DA" w:rsidRDefault="002139DA" w:rsidP="002139DA"/>
        </w:tc>
        <w:tc>
          <w:tcPr>
            <w:tcW w:w="2163" w:type="dxa"/>
          </w:tcPr>
          <w:p w:rsidR="002139DA" w:rsidRDefault="002139DA" w:rsidP="002139DA"/>
        </w:tc>
      </w:tr>
    </w:tbl>
    <w:p w:rsidR="00F44B57" w:rsidRDefault="00F44B57"/>
    <w:p w:rsidR="00571972" w:rsidRDefault="00F44B57">
      <w:r>
        <w:t>A separate Council category had 1) leadership development and 2) revision of P&amp;P manual.</w:t>
      </w:r>
    </w:p>
    <w:sectPr w:rsidR="00571972" w:rsidSect="003845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A7482"/>
    <w:multiLevelType w:val="hybridMultilevel"/>
    <w:tmpl w:val="7B98E756"/>
    <w:lvl w:ilvl="0" w:tplc="F60A6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A20309"/>
    <w:multiLevelType w:val="hybridMultilevel"/>
    <w:tmpl w:val="7CCAD432"/>
    <w:lvl w:ilvl="0" w:tplc="921A8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20"/>
  <w:characterSpacingControl w:val="doNotCompress"/>
  <w:compat/>
  <w:rsids>
    <w:rsidRoot w:val="00EA4522"/>
    <w:rsid w:val="0004154A"/>
    <w:rsid w:val="000D42C4"/>
    <w:rsid w:val="00104711"/>
    <w:rsid w:val="001250E5"/>
    <w:rsid w:val="002139DA"/>
    <w:rsid w:val="00216F62"/>
    <w:rsid w:val="002415BC"/>
    <w:rsid w:val="002557C2"/>
    <w:rsid w:val="00272BEA"/>
    <w:rsid w:val="00301378"/>
    <w:rsid w:val="00342028"/>
    <w:rsid w:val="00383C82"/>
    <w:rsid w:val="00384541"/>
    <w:rsid w:val="00571972"/>
    <w:rsid w:val="005F3855"/>
    <w:rsid w:val="006226ED"/>
    <w:rsid w:val="007253AC"/>
    <w:rsid w:val="00872B8C"/>
    <w:rsid w:val="008734A5"/>
    <w:rsid w:val="008C4025"/>
    <w:rsid w:val="009302F9"/>
    <w:rsid w:val="00B87D38"/>
    <w:rsid w:val="00BC4C53"/>
    <w:rsid w:val="00BD2BC1"/>
    <w:rsid w:val="00C41892"/>
    <w:rsid w:val="00C51793"/>
    <w:rsid w:val="00E04CBE"/>
    <w:rsid w:val="00E21B56"/>
    <w:rsid w:val="00E849FC"/>
    <w:rsid w:val="00EA4522"/>
    <w:rsid w:val="00F4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972"/>
    <w:pPr>
      <w:ind w:left="720"/>
      <w:contextualSpacing/>
    </w:pPr>
  </w:style>
  <w:style w:type="table" w:styleId="TableGrid">
    <w:name w:val="Table Grid"/>
    <w:basedOn w:val="TableNormal"/>
    <w:uiPriority w:val="39"/>
    <w:rsid w:val="00E21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dlbjr1951</cp:lastModifiedBy>
  <cp:revision>12</cp:revision>
  <dcterms:created xsi:type="dcterms:W3CDTF">2019-01-15T12:19:00Z</dcterms:created>
  <dcterms:modified xsi:type="dcterms:W3CDTF">2019-01-15T12:53:00Z</dcterms:modified>
</cp:coreProperties>
</file>